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F0B0E" w14:textId="77777777" w:rsidR="003F25FB" w:rsidRDefault="003F25FB" w:rsidP="003F25FB">
      <w:pPr>
        <w:rPr>
          <w:rFonts w:eastAsia="Calibri"/>
          <w:noProof/>
          <w:color w:val="1F497D"/>
          <w:lang w:val="en-US"/>
        </w:rPr>
      </w:pPr>
    </w:p>
    <w:p w14:paraId="2997F8D2" w14:textId="77777777" w:rsidR="006B0E8D" w:rsidRDefault="006B0E8D" w:rsidP="003F25FB">
      <w:pPr>
        <w:rPr>
          <w:rFonts w:eastAsia="Calibri"/>
          <w:noProof/>
          <w:color w:val="1F497D"/>
          <w:lang w:val="en-US"/>
        </w:rPr>
      </w:pPr>
    </w:p>
    <w:p w14:paraId="463156DF" w14:textId="77777777" w:rsidR="006B0E8D" w:rsidRDefault="006B0E8D" w:rsidP="003F25FB">
      <w:pPr>
        <w:rPr>
          <w:rFonts w:eastAsia="Calibri"/>
          <w:noProof/>
          <w:color w:val="1F497D"/>
          <w:lang w:val="en-US"/>
        </w:rPr>
      </w:pPr>
    </w:p>
    <w:p w14:paraId="6DDE86E5" w14:textId="77777777" w:rsidR="00052B01" w:rsidRPr="000760FF" w:rsidRDefault="00052B01" w:rsidP="00052B01">
      <w:pPr>
        <w:jc w:val="center"/>
        <w:rPr>
          <w:rFonts w:ascii="Century Gothic" w:hAnsi="Century Gothic"/>
          <w:b/>
        </w:rPr>
      </w:pPr>
      <w:r w:rsidRPr="000760FF">
        <w:rPr>
          <w:rFonts w:ascii="Century Gothic" w:hAnsi="Century Gothic"/>
          <w:b/>
        </w:rPr>
        <w:t>CONFLICT FREE MINERALS POLICY STATEMENT</w:t>
      </w:r>
    </w:p>
    <w:p w14:paraId="0CE9EFE3" w14:textId="77777777" w:rsidR="00052B01" w:rsidRPr="000760FF" w:rsidRDefault="00052B01" w:rsidP="00052B01">
      <w:pPr>
        <w:rPr>
          <w:rFonts w:ascii="Century Gothic" w:hAnsi="Century Gothic"/>
        </w:rPr>
      </w:pPr>
    </w:p>
    <w:p w14:paraId="05A49223" w14:textId="77777777" w:rsidR="00052B01" w:rsidRPr="000760FF" w:rsidRDefault="00052B01" w:rsidP="00052B01">
      <w:pPr>
        <w:rPr>
          <w:rFonts w:ascii="Century Gothic" w:hAnsi="Century Gothic"/>
        </w:rPr>
      </w:pPr>
    </w:p>
    <w:p w14:paraId="158704CF" w14:textId="77777777" w:rsidR="00052B01" w:rsidRPr="000760FF" w:rsidRDefault="00052B01" w:rsidP="00052B01">
      <w:pPr>
        <w:jc w:val="center"/>
        <w:rPr>
          <w:rFonts w:ascii="Century Gothic" w:hAnsi="Century Gothic"/>
        </w:rPr>
      </w:pPr>
      <w:r w:rsidRPr="000760FF">
        <w:rPr>
          <w:rFonts w:ascii="Century Gothic" w:hAnsi="Century Gothic"/>
        </w:rPr>
        <w:t xml:space="preserve">As part of our ongoing commitment to ensuring that all our products are produced in an ethical </w:t>
      </w:r>
      <w:r w:rsidR="00D43823">
        <w:rPr>
          <w:rFonts w:ascii="Century Gothic" w:hAnsi="Century Gothic"/>
        </w:rPr>
        <w:t>manner</w:t>
      </w:r>
      <w:bookmarkStart w:id="0" w:name="_GoBack"/>
      <w:bookmarkEnd w:id="0"/>
      <w:r w:rsidRPr="000760FF">
        <w:rPr>
          <w:rFonts w:ascii="Century Gothic" w:hAnsi="Century Gothic"/>
        </w:rPr>
        <w:t xml:space="preserve">, as stated in our </w:t>
      </w:r>
      <w:r w:rsidRPr="000760FF">
        <w:rPr>
          <w:rFonts w:ascii="Century Gothic" w:hAnsi="Century Gothic"/>
          <w:i/>
        </w:rPr>
        <w:t>Company Code of Social Responsibility, Conduct and Ethics Policy</w:t>
      </w:r>
      <w:r w:rsidRPr="000760FF">
        <w:rPr>
          <w:rFonts w:ascii="Century Gothic" w:hAnsi="Century Gothic"/>
        </w:rPr>
        <w:t>, we are committed to meeting and promoting the requirements of the “Conflict Free” protocols</w:t>
      </w:r>
      <w:r>
        <w:rPr>
          <w:rFonts w:ascii="Century Gothic" w:hAnsi="Century Gothic"/>
        </w:rPr>
        <w:t>, as identified in SEC.1502 of the Dodd-Frank Wall Street Reform and Consumer Protection Act,</w:t>
      </w:r>
      <w:r w:rsidRPr="000760FF">
        <w:rPr>
          <w:rFonts w:ascii="Century Gothic" w:hAnsi="Century Gothic"/>
        </w:rPr>
        <w:t xml:space="preserve"> regarding the use of minerals produced within the Democratic Republic of Congo (DRC) and surrounding countries.</w:t>
      </w:r>
    </w:p>
    <w:p w14:paraId="77D04699" w14:textId="77777777" w:rsidR="00052B01" w:rsidRPr="000760FF" w:rsidRDefault="00052B01" w:rsidP="00052B01">
      <w:pPr>
        <w:rPr>
          <w:rFonts w:ascii="Century Gothic" w:hAnsi="Century Gothic"/>
        </w:rPr>
      </w:pPr>
    </w:p>
    <w:p w14:paraId="0C314DC7" w14:textId="77777777" w:rsidR="00052B01" w:rsidRPr="000760FF" w:rsidRDefault="00052B01" w:rsidP="00052B01">
      <w:pPr>
        <w:jc w:val="center"/>
        <w:rPr>
          <w:rFonts w:ascii="Century Gothic" w:hAnsi="Century Gothic"/>
        </w:rPr>
      </w:pPr>
      <w:r w:rsidRPr="000760FF">
        <w:rPr>
          <w:rFonts w:ascii="Century Gothic" w:hAnsi="Century Gothic"/>
        </w:rPr>
        <w:t>Williams Engineering will not use any materials</w:t>
      </w:r>
      <w:r>
        <w:rPr>
          <w:rFonts w:ascii="Century Gothic" w:hAnsi="Century Gothic"/>
        </w:rPr>
        <w:t xml:space="preserve">, or products, </w:t>
      </w:r>
      <w:r w:rsidRPr="000760FF">
        <w:rPr>
          <w:rFonts w:ascii="Century Gothic" w:hAnsi="Century Gothic"/>
        </w:rPr>
        <w:t>derived from Tin, Tungsten, Tantalum and Gold originating from these countries based on the evidence that these minerals are being produced under inhuman conditions, forced labour and for the financing of wars within the area.</w:t>
      </w:r>
    </w:p>
    <w:p w14:paraId="5A8177E0" w14:textId="77777777" w:rsidR="00052B01" w:rsidRPr="000760FF" w:rsidRDefault="00052B01" w:rsidP="00052B01">
      <w:pPr>
        <w:jc w:val="center"/>
        <w:rPr>
          <w:rFonts w:ascii="Century Gothic" w:hAnsi="Century Gothic"/>
        </w:rPr>
      </w:pPr>
    </w:p>
    <w:p w14:paraId="33E0A923" w14:textId="77777777" w:rsidR="00052B01" w:rsidRPr="000760FF" w:rsidRDefault="00052B01" w:rsidP="00052B01">
      <w:pPr>
        <w:jc w:val="center"/>
        <w:rPr>
          <w:rFonts w:ascii="Century Gothic" w:hAnsi="Century Gothic"/>
          <w:b/>
        </w:rPr>
      </w:pPr>
      <w:r w:rsidRPr="000760FF">
        <w:rPr>
          <w:rFonts w:ascii="Century Gothic" w:hAnsi="Century Gothic"/>
          <w:b/>
        </w:rPr>
        <w:t>To this end we will:</w:t>
      </w:r>
    </w:p>
    <w:p w14:paraId="4CC5789C" w14:textId="77777777" w:rsidR="00052B01" w:rsidRPr="000760FF" w:rsidRDefault="00052B01" w:rsidP="00052B01">
      <w:pPr>
        <w:jc w:val="center"/>
        <w:rPr>
          <w:rFonts w:ascii="Century Gothic" w:hAnsi="Century Gothic"/>
        </w:rPr>
      </w:pPr>
    </w:p>
    <w:p w14:paraId="4EB0CACB" w14:textId="77777777" w:rsidR="00052B01" w:rsidRPr="000760FF" w:rsidRDefault="00052B01" w:rsidP="00052B01">
      <w:pPr>
        <w:jc w:val="center"/>
        <w:rPr>
          <w:rFonts w:ascii="Century Gothic" w:hAnsi="Century Gothic"/>
        </w:rPr>
      </w:pPr>
      <w:r w:rsidRPr="000760FF">
        <w:rPr>
          <w:rFonts w:ascii="Century Gothic" w:hAnsi="Century Gothic"/>
        </w:rPr>
        <w:t>Monitor our suppliers to ensure they are sourcing materials from recognised CFM compliant organisations.</w:t>
      </w:r>
    </w:p>
    <w:p w14:paraId="6F60AA94" w14:textId="77777777" w:rsidR="00052B01" w:rsidRPr="000760FF" w:rsidRDefault="00052B01" w:rsidP="00052B01">
      <w:pPr>
        <w:jc w:val="center"/>
        <w:rPr>
          <w:rFonts w:ascii="Century Gothic" w:hAnsi="Century Gothic"/>
        </w:rPr>
      </w:pPr>
    </w:p>
    <w:p w14:paraId="6A7CF1FD" w14:textId="77777777" w:rsidR="00052B01" w:rsidRPr="000760FF" w:rsidRDefault="00052B01" w:rsidP="00052B01">
      <w:pPr>
        <w:jc w:val="center"/>
        <w:rPr>
          <w:rFonts w:ascii="Century Gothic" w:hAnsi="Century Gothic"/>
        </w:rPr>
      </w:pPr>
      <w:r w:rsidRPr="000760FF">
        <w:rPr>
          <w:rFonts w:ascii="Century Gothic" w:hAnsi="Century Gothic"/>
        </w:rPr>
        <w:t>Conduct reasonable Inquiries on our suppliers as to their compliance and the products they supply us.</w:t>
      </w:r>
    </w:p>
    <w:p w14:paraId="565C6B6C" w14:textId="77777777" w:rsidR="00052B01" w:rsidRPr="000760FF" w:rsidRDefault="00052B01" w:rsidP="00052B01">
      <w:pPr>
        <w:jc w:val="center"/>
        <w:rPr>
          <w:rFonts w:ascii="Century Gothic" w:hAnsi="Century Gothic"/>
        </w:rPr>
      </w:pPr>
    </w:p>
    <w:p w14:paraId="3291F962" w14:textId="77777777" w:rsidR="00052B01" w:rsidRDefault="00052B01" w:rsidP="00052B01">
      <w:pPr>
        <w:jc w:val="center"/>
        <w:rPr>
          <w:rFonts w:ascii="Century Gothic" w:hAnsi="Century Gothic"/>
        </w:rPr>
      </w:pPr>
      <w:r w:rsidRPr="000760FF">
        <w:rPr>
          <w:rFonts w:ascii="Century Gothic" w:hAnsi="Century Gothic"/>
        </w:rPr>
        <w:t>Develop relationships with our suppliers and customers to ensure the supply chain is CFM compliant</w:t>
      </w:r>
      <w:r>
        <w:rPr>
          <w:rFonts w:ascii="Century Gothic" w:hAnsi="Century Gothic"/>
        </w:rPr>
        <w:t>.</w:t>
      </w:r>
    </w:p>
    <w:p w14:paraId="2518F4B4" w14:textId="77777777" w:rsidR="00052B01" w:rsidRDefault="00052B01" w:rsidP="00052B01">
      <w:pPr>
        <w:jc w:val="center"/>
        <w:rPr>
          <w:rFonts w:ascii="Century Gothic" w:hAnsi="Century Gothic"/>
        </w:rPr>
      </w:pPr>
    </w:p>
    <w:p w14:paraId="49705789" w14:textId="77777777" w:rsidR="00052B01" w:rsidRDefault="00052B01" w:rsidP="00052B01">
      <w:pPr>
        <w:jc w:val="center"/>
        <w:rPr>
          <w:rFonts w:ascii="Century Gothic" w:hAnsi="Century Gothic"/>
        </w:rPr>
      </w:pPr>
      <w:r>
        <w:rPr>
          <w:rFonts w:ascii="Century Gothic" w:hAnsi="Century Gothic"/>
        </w:rPr>
        <w:t>Review all new suppliers and products against our Ethics policy to ensure compliance.</w:t>
      </w:r>
    </w:p>
    <w:p w14:paraId="75DAFACF" w14:textId="77777777" w:rsidR="00052B01" w:rsidRDefault="00052B01" w:rsidP="00052B01">
      <w:pPr>
        <w:jc w:val="center"/>
        <w:rPr>
          <w:rFonts w:ascii="Century Gothic" w:hAnsi="Century Gothic"/>
        </w:rPr>
      </w:pPr>
    </w:p>
    <w:p w14:paraId="6CD4C172" w14:textId="77777777" w:rsidR="00052B01" w:rsidRDefault="00052B01" w:rsidP="00052B01">
      <w:pPr>
        <w:jc w:val="center"/>
        <w:rPr>
          <w:rFonts w:ascii="Century Gothic" w:hAnsi="Century Gothic"/>
        </w:rPr>
      </w:pPr>
      <w:r>
        <w:rPr>
          <w:rFonts w:ascii="Century Gothic" w:hAnsi="Century Gothic"/>
        </w:rPr>
        <w:t>Assist our customers to meet their requirements under these regulations.</w:t>
      </w:r>
    </w:p>
    <w:p w14:paraId="390E2222" w14:textId="77777777" w:rsidR="00052B01" w:rsidRDefault="00052B01" w:rsidP="00052B01">
      <w:pPr>
        <w:jc w:val="center"/>
        <w:rPr>
          <w:rFonts w:ascii="Century Gothic" w:hAnsi="Century Gothic"/>
        </w:rPr>
      </w:pPr>
    </w:p>
    <w:p w14:paraId="6E404598" w14:textId="77777777" w:rsidR="00052B01" w:rsidRDefault="00052B01" w:rsidP="00052B01">
      <w:pPr>
        <w:jc w:val="center"/>
        <w:rPr>
          <w:rFonts w:ascii="Century Gothic" w:hAnsi="Century Gothic"/>
        </w:rPr>
      </w:pPr>
    </w:p>
    <w:p w14:paraId="32BAD0DB" w14:textId="77777777" w:rsidR="00052B01" w:rsidRDefault="00052B01" w:rsidP="00052B01">
      <w:pPr>
        <w:rPr>
          <w:rFonts w:ascii="Century Gothic" w:hAnsi="Century Gothic"/>
        </w:rPr>
      </w:pPr>
    </w:p>
    <w:p w14:paraId="43EB261E" w14:textId="77777777" w:rsidR="00052B01" w:rsidRDefault="00052B01" w:rsidP="00052B01">
      <w:pPr>
        <w:jc w:val="center"/>
        <w:rPr>
          <w:rFonts w:ascii="Century Gothic" w:hAnsi="Century Gothic"/>
        </w:rPr>
      </w:pPr>
      <w:r>
        <w:rPr>
          <w:rFonts w:ascii="Century Gothic" w:hAnsi="Century Gothic"/>
        </w:rPr>
        <w:t>We encourage all our staff, suppliers, customers and associated organisations to adopt a similar stance in their purchasing activities and to help eliminate these inhumane and ethical activities.</w:t>
      </w:r>
    </w:p>
    <w:p w14:paraId="2F222E75" w14:textId="77777777" w:rsidR="00052B01" w:rsidRDefault="00052B01" w:rsidP="00052B01">
      <w:pPr>
        <w:rPr>
          <w:rFonts w:ascii="Century Gothic" w:hAnsi="Century Gothic"/>
        </w:rPr>
      </w:pPr>
    </w:p>
    <w:p w14:paraId="4D5D0503" w14:textId="77777777" w:rsidR="00052B01" w:rsidRDefault="00052B01" w:rsidP="00052B01">
      <w:pPr>
        <w:rPr>
          <w:rFonts w:ascii="Century Gothic" w:hAnsi="Century Gothic"/>
        </w:rPr>
      </w:pPr>
    </w:p>
    <w:p w14:paraId="04961B03" w14:textId="77777777" w:rsidR="00052B01" w:rsidRDefault="00052B01" w:rsidP="00052B01">
      <w:pPr>
        <w:rPr>
          <w:rFonts w:ascii="Century Gothic" w:hAnsi="Century Gothic"/>
        </w:rPr>
      </w:pPr>
    </w:p>
    <w:p w14:paraId="0D96EA2E" w14:textId="77777777" w:rsidR="00052B01" w:rsidRDefault="00052B01" w:rsidP="00052B01">
      <w:pPr>
        <w:rPr>
          <w:rFonts w:ascii="Century Gothic" w:hAnsi="Century Gothic"/>
        </w:rPr>
      </w:pPr>
    </w:p>
    <w:p w14:paraId="71A2A101" w14:textId="77777777" w:rsidR="00052B01" w:rsidRPr="000760FF" w:rsidRDefault="00052B01" w:rsidP="00052B01">
      <w:pPr>
        <w:jc w:val="center"/>
        <w:rPr>
          <w:rFonts w:ascii="Century Gothic" w:hAnsi="Century Gothic"/>
        </w:rPr>
      </w:pPr>
      <w:r>
        <w:rPr>
          <w:rFonts w:ascii="Century Gothic" w:hAnsi="Century Gothic"/>
        </w:rPr>
        <w:t>D Fripp – Managing Director.</w:t>
      </w:r>
    </w:p>
    <w:p w14:paraId="07078958" w14:textId="77777777" w:rsidR="003F25FB" w:rsidRDefault="003F25FB" w:rsidP="003F25FB">
      <w:pPr>
        <w:rPr>
          <w:rFonts w:eastAsia="Calibri"/>
          <w:noProof/>
          <w:color w:val="1F497D"/>
          <w:lang w:val="en-US"/>
        </w:rPr>
      </w:pPr>
    </w:p>
    <w:p w14:paraId="472CB0B0" w14:textId="77777777" w:rsidR="003F25FB" w:rsidRDefault="003F25FB" w:rsidP="003F25FB">
      <w:pPr>
        <w:rPr>
          <w:rFonts w:eastAsia="Calibri"/>
          <w:noProof/>
          <w:color w:val="1F497D"/>
          <w:lang w:val="en-US"/>
        </w:rPr>
      </w:pPr>
    </w:p>
    <w:p w14:paraId="188320DD" w14:textId="77777777" w:rsidR="003F25FB" w:rsidRDefault="003F25FB" w:rsidP="003F25FB">
      <w:pPr>
        <w:rPr>
          <w:rFonts w:eastAsia="Calibri"/>
          <w:noProof/>
          <w:color w:val="1F497D"/>
          <w:lang w:val="en-US"/>
        </w:rPr>
      </w:pPr>
    </w:p>
    <w:p w14:paraId="7990785A" w14:textId="77777777" w:rsidR="003F25FB" w:rsidRDefault="003F25FB" w:rsidP="003F25FB">
      <w:pPr>
        <w:rPr>
          <w:rFonts w:eastAsia="Calibri"/>
          <w:noProof/>
          <w:color w:val="1F497D"/>
          <w:lang w:val="en-US"/>
        </w:rPr>
      </w:pPr>
    </w:p>
    <w:p w14:paraId="36660C22" w14:textId="77777777" w:rsidR="00DA3084" w:rsidRPr="00DA3084" w:rsidRDefault="00DA3084" w:rsidP="00DA3084">
      <w:pPr>
        <w:rPr>
          <w:rFonts w:eastAsia="Calibri"/>
          <w:sz w:val="22"/>
          <w:szCs w:val="22"/>
        </w:rPr>
      </w:pPr>
    </w:p>
    <w:p w14:paraId="03EC3C83" w14:textId="77777777" w:rsidR="00DA3084" w:rsidRPr="00DA3084" w:rsidRDefault="00DA3084" w:rsidP="00DA3084">
      <w:pPr>
        <w:rPr>
          <w:rFonts w:eastAsia="Calibri"/>
          <w:sz w:val="22"/>
          <w:szCs w:val="22"/>
        </w:rPr>
      </w:pPr>
    </w:p>
    <w:sectPr w:rsidR="00DA3084" w:rsidRPr="00DA30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4BD73" w14:textId="77777777" w:rsidR="005B27A4" w:rsidRDefault="005B27A4" w:rsidP="00DA3084">
      <w:r>
        <w:separator/>
      </w:r>
    </w:p>
  </w:endnote>
  <w:endnote w:type="continuationSeparator" w:id="0">
    <w:p w14:paraId="15F14902" w14:textId="77777777" w:rsidR="005B27A4" w:rsidRDefault="005B27A4" w:rsidP="00DA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BFED" w14:textId="77777777" w:rsidR="00763220" w:rsidRDefault="007632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BE5FA" w14:textId="77777777" w:rsidR="00DA3084" w:rsidRDefault="00DA3084">
    <w:pPr>
      <w:pStyle w:val="Footer"/>
      <w:rPr>
        <w:noProof/>
      </w:rPr>
    </w:pPr>
    <w:r>
      <w:rPr>
        <w:rFonts w:eastAsia="Calibri"/>
        <w:noProof/>
        <w:color w:val="1F497D"/>
        <w:sz w:val="22"/>
        <w:szCs w:val="22"/>
        <w:lang w:val="en-US" w:eastAsia="en-US"/>
      </w:rPr>
      <w:drawing>
        <wp:inline distT="0" distB="0" distL="0" distR="0" wp14:anchorId="1A525C5D" wp14:editId="64AE201E">
          <wp:extent cx="1015253" cy="457200"/>
          <wp:effectExtent l="0" t="0" r="0" b="0"/>
          <wp:docPr id="1" name="Picture 1" descr="ISO9001UKASAS9100-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9001UKASAS9100-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277" cy="473423"/>
                  </a:xfrm>
                  <a:prstGeom prst="rect">
                    <a:avLst/>
                  </a:prstGeom>
                  <a:noFill/>
                  <a:ln>
                    <a:noFill/>
                  </a:ln>
                </pic:spPr>
              </pic:pic>
            </a:graphicData>
          </a:graphic>
        </wp:inline>
      </w:drawing>
    </w:r>
    <w:r w:rsidRPr="00DA3084">
      <w:rPr>
        <w:noProof/>
      </w:rPr>
      <w:t xml:space="preserve"> </w:t>
    </w:r>
    <w:r>
      <w:rPr>
        <w:noProof/>
        <w:lang w:val="en-US" w:eastAsia="en-US"/>
      </w:rPr>
      <w:drawing>
        <wp:inline distT="0" distB="0" distL="0" distR="0" wp14:anchorId="071311EB" wp14:editId="01A310E2">
          <wp:extent cx="628650" cy="457200"/>
          <wp:effectExtent l="0" t="0" r="0" b="0"/>
          <wp:docPr id="3" name="Picture 35"/>
          <wp:cNvGraphicFramePr/>
          <a:graphic xmlns:a="http://schemas.openxmlformats.org/drawingml/2006/main">
            <a:graphicData uri="http://schemas.openxmlformats.org/drawingml/2006/picture">
              <pic:pic xmlns:pic="http://schemas.openxmlformats.org/drawingml/2006/picture">
                <pic:nvPicPr>
                  <pic:cNvPr id="3" name="Picture 3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457200"/>
                  </a:xfrm>
                  <a:prstGeom prst="rect">
                    <a:avLst/>
                  </a:prstGeom>
                  <a:noFill/>
                  <a:ln>
                    <a:noFill/>
                  </a:ln>
                </pic:spPr>
              </pic:pic>
            </a:graphicData>
          </a:graphic>
        </wp:inline>
      </w:drawing>
    </w:r>
    <w:r>
      <w:rPr>
        <w:noProof/>
      </w:rPr>
      <w:t xml:space="preserve">                                                                                 </w:t>
    </w:r>
    <w:r w:rsidR="005862CC">
      <w:rPr>
        <w:noProof/>
      </w:rPr>
      <w:t xml:space="preserve">       </w:t>
    </w:r>
    <w:r>
      <w:rPr>
        <w:noProof/>
      </w:rPr>
      <w:t xml:space="preserve">    </w:t>
    </w:r>
    <w:r>
      <w:rPr>
        <w:noProof/>
        <w:lang w:val="en-US" w:eastAsia="en-US"/>
      </w:rPr>
      <w:drawing>
        <wp:inline distT="0" distB="0" distL="0" distR="0" wp14:anchorId="67CB5D87" wp14:editId="7FD0036B">
          <wp:extent cx="1195705" cy="429014"/>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0968" cy="448842"/>
                  </a:xfrm>
                  <a:prstGeom prst="rect">
                    <a:avLst/>
                  </a:prstGeom>
                  <a:noFill/>
                </pic:spPr>
              </pic:pic>
            </a:graphicData>
          </a:graphic>
        </wp:inline>
      </w:drawing>
    </w:r>
  </w:p>
  <w:p w14:paraId="54027F07" w14:textId="77777777" w:rsidR="00DA3084" w:rsidRPr="00763220" w:rsidRDefault="00DA3084" w:rsidP="00DA3084">
    <w:pPr>
      <w:rPr>
        <w:rFonts w:ascii="Arial" w:eastAsia="Calibri" w:hAnsi="Arial" w:cs="Arial"/>
        <w:b/>
        <w:bCs/>
        <w:noProof/>
        <w:color w:val="1F4E79" w:themeColor="accent1" w:themeShade="80"/>
        <w:sz w:val="12"/>
        <w:szCs w:val="12"/>
      </w:rPr>
    </w:pPr>
    <w:r w:rsidRPr="00763220">
      <w:rPr>
        <w:rFonts w:ascii="Arial" w:eastAsia="Calibri" w:hAnsi="Arial" w:cs="Arial"/>
        <w:b/>
        <w:bCs/>
        <w:noProof/>
        <w:color w:val="1F4E79" w:themeColor="accent1" w:themeShade="80"/>
        <w:sz w:val="12"/>
        <w:szCs w:val="12"/>
      </w:rPr>
      <w:t>CERTIFICATE No. 50790</w:t>
    </w:r>
    <w:r w:rsidRPr="00763220">
      <w:rPr>
        <w:rFonts w:eastAsia="Calibri"/>
        <w:b/>
        <w:bCs/>
        <w:noProof/>
        <w:color w:val="1F4E79" w:themeColor="accent1" w:themeShade="80"/>
        <w:sz w:val="12"/>
        <w:szCs w:val="12"/>
      </w:rPr>
      <w:t xml:space="preserve"> </w:t>
    </w:r>
    <w:r w:rsidRPr="00763220">
      <w:rPr>
        <w:rFonts w:eastAsia="Calibri"/>
        <w:b/>
        <w:bCs/>
        <w:noProof/>
        <w:color w:val="1F4E79" w:themeColor="accent1" w:themeShade="80"/>
        <w:sz w:val="12"/>
        <w:szCs w:val="12"/>
      </w:rPr>
      <w:tab/>
      <w:t xml:space="preserve">     </w:t>
    </w:r>
    <w:r w:rsidRPr="00763220">
      <w:rPr>
        <w:rFonts w:ascii="Arial" w:eastAsia="Calibri" w:hAnsi="Arial" w:cs="Arial"/>
        <w:b/>
        <w:bCs/>
        <w:noProof/>
        <w:color w:val="1F4E79" w:themeColor="accent1" w:themeShade="80"/>
        <w:sz w:val="12"/>
        <w:szCs w:val="12"/>
      </w:rPr>
      <w:t xml:space="preserve">CERTIFICATE No. 1469-EMS-001                                  </w:t>
    </w:r>
    <w:r w:rsidR="005862CC" w:rsidRPr="00763220">
      <w:rPr>
        <w:rFonts w:ascii="Arial" w:eastAsia="Calibri" w:hAnsi="Arial" w:cs="Arial"/>
        <w:b/>
        <w:bCs/>
        <w:noProof/>
        <w:color w:val="1F4E79" w:themeColor="accent1" w:themeShade="80"/>
        <w:sz w:val="12"/>
        <w:szCs w:val="12"/>
      </w:rPr>
      <w:t xml:space="preserve">   </w:t>
    </w:r>
    <w:r w:rsidRPr="00763220">
      <w:rPr>
        <w:rFonts w:eastAsia="Calibri"/>
        <w:b/>
        <w:bCs/>
        <w:noProof/>
        <w:color w:val="1F4E79" w:themeColor="accent1" w:themeShade="80"/>
        <w:sz w:val="12"/>
        <w:szCs w:val="12"/>
      </w:rPr>
      <w:br/>
    </w:r>
    <w:r w:rsidRPr="00763220">
      <w:rPr>
        <w:rFonts w:ascii="Arial" w:eastAsia="Calibri" w:hAnsi="Arial" w:cs="Arial"/>
        <w:b/>
        <w:bCs/>
        <w:noProof/>
        <w:color w:val="1F4E79" w:themeColor="accent1" w:themeShade="80"/>
        <w:sz w:val="12"/>
        <w:szCs w:val="12"/>
      </w:rPr>
      <w:t xml:space="preserve">AS9100 </w:t>
    </w:r>
    <w:r w:rsidRPr="00763220">
      <w:rPr>
        <w:rFonts w:ascii="Arial" w:eastAsia="Calibri" w:hAnsi="Arial" w:cs="Arial"/>
        <w:b/>
        <w:bCs/>
        <w:noProof/>
        <w:color w:val="1F4E79" w:themeColor="accent1" w:themeShade="80"/>
        <w:sz w:val="12"/>
        <w:szCs w:val="12"/>
      </w:rPr>
      <w:tab/>
    </w:r>
    <w:r w:rsidRPr="00763220">
      <w:rPr>
        <w:rFonts w:ascii="Arial" w:eastAsia="Calibri" w:hAnsi="Arial" w:cs="Arial"/>
        <w:b/>
        <w:bCs/>
        <w:noProof/>
        <w:color w:val="1F4E79" w:themeColor="accent1" w:themeShade="80"/>
        <w:sz w:val="12"/>
        <w:szCs w:val="12"/>
      </w:rPr>
      <w:tab/>
      <w:t xml:space="preserve">     ISO 14001:2015                     </w:t>
    </w:r>
    <w:r w:rsidRPr="00763220">
      <w:rPr>
        <w:rFonts w:ascii="Arial" w:eastAsia="Calibri" w:hAnsi="Arial" w:cs="Arial"/>
        <w:b/>
        <w:bCs/>
        <w:noProof/>
        <w:color w:val="1F4E79" w:themeColor="accent1" w:themeShade="80"/>
        <w:sz w:val="12"/>
        <w:szCs w:val="12"/>
      </w:rPr>
      <w:tab/>
    </w:r>
    <w:r w:rsidRPr="00763220">
      <w:rPr>
        <w:rFonts w:ascii="Arial" w:eastAsia="Calibri" w:hAnsi="Arial" w:cs="Arial"/>
        <w:b/>
        <w:bCs/>
        <w:noProof/>
        <w:color w:val="1F4E79" w:themeColor="accent1" w:themeShade="80"/>
        <w:sz w:val="12"/>
        <w:szCs w:val="12"/>
      </w:rPr>
      <w:tab/>
    </w:r>
  </w:p>
  <w:p w14:paraId="7ED00A9D" w14:textId="77777777" w:rsidR="00DA3084" w:rsidRPr="00763220" w:rsidRDefault="00DA3084" w:rsidP="005862CC">
    <w:pPr>
      <w:rPr>
        <w:rFonts w:eastAsia="Calibri"/>
        <w:b/>
        <w:bCs/>
        <w:noProof/>
        <w:color w:val="1F4E79" w:themeColor="accent1" w:themeShade="80"/>
        <w:sz w:val="12"/>
        <w:szCs w:val="12"/>
      </w:rPr>
    </w:pPr>
    <w:r w:rsidRPr="00763220">
      <w:rPr>
        <w:rFonts w:ascii="Arial" w:eastAsia="Calibri" w:hAnsi="Arial" w:cs="Arial"/>
        <w:b/>
        <w:bCs/>
        <w:noProof/>
        <w:color w:val="1F4E79" w:themeColor="accent1" w:themeShade="80"/>
        <w:sz w:val="12"/>
        <w:szCs w:val="12"/>
      </w:rPr>
      <w:t>ISO 9001</w:t>
    </w:r>
    <w:r w:rsidRPr="00763220">
      <w:rPr>
        <w:rFonts w:eastAsia="Calibri"/>
        <w:b/>
        <w:bCs/>
        <w:noProof/>
        <w:color w:val="1F4E79" w:themeColor="accent1" w:themeShade="80"/>
        <w:sz w:val="12"/>
        <w:szCs w:val="12"/>
      </w:rPr>
      <w:br/>
    </w:r>
    <w:r w:rsidRPr="00763220">
      <w:rPr>
        <w:rFonts w:ascii="Arial" w:eastAsia="Calibri" w:hAnsi="Arial" w:cs="Arial"/>
        <w:b/>
        <w:bCs/>
        <w:noProof/>
        <w:color w:val="1F4E79" w:themeColor="accent1" w:themeShade="80"/>
        <w:sz w:val="12"/>
        <w:szCs w:val="12"/>
      </w:rPr>
      <w:t>ISO 14001</w:t>
    </w:r>
  </w:p>
  <w:p w14:paraId="0E34341B" w14:textId="77777777" w:rsidR="005862CC" w:rsidRPr="00763220" w:rsidRDefault="005862CC" w:rsidP="005862CC">
    <w:pPr>
      <w:jc w:val="right"/>
      <w:rPr>
        <w:rFonts w:ascii="Arial" w:eastAsia="Calibri" w:hAnsi="Arial" w:cs="Arial"/>
        <w:b/>
        <w:bCs/>
        <w:noProof/>
        <w:color w:val="1F4E79" w:themeColor="accent1" w:themeShade="80"/>
        <w:sz w:val="16"/>
        <w:szCs w:val="16"/>
        <w:lang w:val="en-US"/>
      </w:rPr>
    </w:pPr>
  </w:p>
  <w:p w14:paraId="03BFA815" w14:textId="77777777" w:rsidR="00DA3084" w:rsidRPr="00763220" w:rsidRDefault="00DA3084" w:rsidP="005862CC">
    <w:pPr>
      <w:rPr>
        <w:rFonts w:ascii="Arial" w:eastAsia="Calibri" w:hAnsi="Arial" w:cs="Arial"/>
        <w:b/>
        <w:bCs/>
        <w:noProof/>
        <w:color w:val="1F4E79" w:themeColor="accent1" w:themeShade="80"/>
        <w:sz w:val="16"/>
        <w:szCs w:val="16"/>
        <w:lang w:val="en-US"/>
      </w:rPr>
    </w:pPr>
    <w:r w:rsidRPr="00763220">
      <w:rPr>
        <w:rFonts w:ascii="Arial" w:eastAsia="Calibri" w:hAnsi="Arial" w:cs="Arial"/>
        <w:b/>
        <w:bCs/>
        <w:noProof/>
        <w:color w:val="1F4E79" w:themeColor="accent1" w:themeShade="80"/>
        <w:sz w:val="16"/>
        <w:szCs w:val="16"/>
        <w:lang w:val="en-US"/>
      </w:rPr>
      <w:t>Registered Office: Victoria Street, Northam, Southampton,</w:t>
    </w:r>
    <w:r w:rsidR="005862CC" w:rsidRPr="00763220">
      <w:rPr>
        <w:rFonts w:ascii="Arial" w:eastAsia="Calibri" w:hAnsi="Arial" w:cs="Arial"/>
        <w:b/>
        <w:bCs/>
        <w:noProof/>
        <w:color w:val="1F4E79" w:themeColor="accent1" w:themeShade="80"/>
        <w:sz w:val="16"/>
        <w:szCs w:val="16"/>
        <w:lang w:val="en-US"/>
      </w:rPr>
      <w:t xml:space="preserve"> </w:t>
    </w:r>
    <w:r w:rsidRPr="00763220">
      <w:rPr>
        <w:rFonts w:ascii="Arial" w:eastAsia="Calibri" w:hAnsi="Arial" w:cs="Arial"/>
        <w:b/>
        <w:bCs/>
        <w:noProof/>
        <w:color w:val="1F4E79" w:themeColor="accent1" w:themeShade="80"/>
        <w:sz w:val="16"/>
        <w:szCs w:val="16"/>
        <w:lang w:val="en-US"/>
      </w:rPr>
      <w:t>Hampshire</w:t>
    </w:r>
    <w:r w:rsidR="00BC1DBE">
      <w:rPr>
        <w:rFonts w:ascii="Arial" w:eastAsia="Calibri" w:hAnsi="Arial" w:cs="Arial"/>
        <w:b/>
        <w:bCs/>
        <w:noProof/>
        <w:color w:val="1F4E79" w:themeColor="accent1" w:themeShade="80"/>
        <w:sz w:val="16"/>
        <w:szCs w:val="16"/>
        <w:lang w:val="en-US"/>
      </w:rPr>
      <w:t>,</w:t>
    </w:r>
    <w:r w:rsidRPr="00763220">
      <w:rPr>
        <w:rFonts w:ascii="Arial" w:eastAsia="Calibri" w:hAnsi="Arial" w:cs="Arial"/>
        <w:b/>
        <w:bCs/>
        <w:noProof/>
        <w:color w:val="1F4E79" w:themeColor="accent1" w:themeShade="80"/>
        <w:sz w:val="16"/>
        <w:szCs w:val="16"/>
        <w:lang w:val="en-US"/>
      </w:rPr>
      <w:t xml:space="preserve"> SO14 5QZ</w:t>
    </w:r>
    <w:r w:rsidR="00BC1DBE">
      <w:rPr>
        <w:rFonts w:ascii="Arial" w:eastAsia="Calibri" w:hAnsi="Arial" w:cs="Arial"/>
        <w:b/>
        <w:bCs/>
        <w:noProof/>
        <w:color w:val="1F4E79" w:themeColor="accent1" w:themeShade="80"/>
        <w:sz w:val="16"/>
        <w:szCs w:val="16"/>
        <w:lang w:val="en-US"/>
      </w:rPr>
      <w:t>.</w:t>
    </w:r>
    <w:r w:rsidRPr="00763220">
      <w:rPr>
        <w:rFonts w:ascii="Arial" w:eastAsia="Calibri" w:hAnsi="Arial" w:cs="Arial"/>
        <w:b/>
        <w:bCs/>
        <w:noProof/>
        <w:color w:val="1F4E79" w:themeColor="accent1" w:themeShade="80"/>
        <w:sz w:val="16"/>
        <w:szCs w:val="16"/>
        <w:lang w:val="en-US"/>
      </w:rPr>
      <w:t xml:space="preserve"> Registered in England No: 00296591</w:t>
    </w:r>
  </w:p>
  <w:p w14:paraId="6A9FF0EA" w14:textId="77777777" w:rsidR="005862CC" w:rsidRPr="00763220" w:rsidRDefault="005862CC" w:rsidP="005862CC">
    <w:pPr>
      <w:jc w:val="center"/>
      <w:rPr>
        <w:rFonts w:ascii="Arial" w:eastAsiaTheme="minorEastAsia" w:hAnsi="Arial" w:cs="Arial"/>
        <w:b/>
        <w:bCs/>
        <w:noProof/>
        <w:color w:val="1F4E79" w:themeColor="accent1" w:themeShade="80"/>
        <w:lang w:val="en-US"/>
      </w:rPr>
    </w:pPr>
    <w:r w:rsidRPr="00763220">
      <w:rPr>
        <w:rFonts w:ascii="Arial" w:hAnsi="Arial" w:cs="Arial"/>
        <w:b/>
        <w:bCs/>
        <w:color w:val="1F4E79" w:themeColor="accent1" w:themeShade="80"/>
        <w:sz w:val="16"/>
        <w:szCs w:val="16"/>
      </w:rPr>
      <w:t>Tel</w:t>
    </w:r>
    <w:r w:rsidR="00BC1DBE">
      <w:rPr>
        <w:rFonts w:ascii="Arial" w:hAnsi="Arial" w:cs="Arial"/>
        <w:b/>
        <w:bCs/>
        <w:color w:val="1F4E79" w:themeColor="accent1" w:themeShade="80"/>
        <w:sz w:val="16"/>
        <w:szCs w:val="16"/>
      </w:rPr>
      <w:t>:</w:t>
    </w:r>
    <w:r w:rsidRPr="00763220">
      <w:rPr>
        <w:rFonts w:ascii="Arial" w:hAnsi="Arial" w:cs="Arial"/>
        <w:b/>
        <w:bCs/>
        <w:color w:val="1F4E79" w:themeColor="accent1" w:themeShade="80"/>
        <w:sz w:val="16"/>
        <w:szCs w:val="16"/>
      </w:rPr>
      <w:t xml:space="preserve"> +44(0)23 8022 0897 </w:t>
    </w:r>
    <w:r w:rsidRPr="00763220">
      <w:rPr>
        <w:rFonts w:ascii="Arial" w:eastAsiaTheme="minorEastAsia" w:hAnsi="Arial" w:cs="Arial"/>
        <w:b/>
        <w:bCs/>
        <w:noProof/>
        <w:color w:val="1F4E79" w:themeColor="accent1" w:themeShade="80"/>
        <w:sz w:val="16"/>
        <w:szCs w:val="16"/>
        <w:lang w:val="en-US"/>
      </w:rPr>
      <w:t>Web</w:t>
    </w:r>
    <w:r w:rsidR="00BC1DBE">
      <w:rPr>
        <w:rFonts w:ascii="Arial" w:eastAsiaTheme="minorEastAsia" w:hAnsi="Arial" w:cs="Arial"/>
        <w:b/>
        <w:bCs/>
        <w:noProof/>
        <w:color w:val="1F4E79" w:themeColor="accent1" w:themeShade="80"/>
        <w:sz w:val="16"/>
        <w:szCs w:val="16"/>
        <w:lang w:val="en-US"/>
      </w:rPr>
      <w:t>:</w:t>
    </w:r>
    <w:r w:rsidRPr="00763220">
      <w:rPr>
        <w:rFonts w:ascii="Arial" w:eastAsiaTheme="minorEastAsia" w:hAnsi="Arial" w:cs="Arial"/>
        <w:b/>
        <w:bCs/>
        <w:noProof/>
        <w:color w:val="1F4E79" w:themeColor="accent1" w:themeShade="80"/>
        <w:sz w:val="16"/>
        <w:szCs w:val="16"/>
        <w:lang w:val="en-US"/>
      </w:rPr>
      <w:t xml:space="preserve"> </w:t>
    </w:r>
    <w:hyperlink r:id="rId4" w:history="1">
      <w:r w:rsidRPr="00763220">
        <w:rPr>
          <w:rStyle w:val="Hyperlink"/>
          <w:rFonts w:ascii="Arial" w:eastAsiaTheme="minorEastAsia" w:hAnsi="Arial" w:cs="Arial"/>
          <w:b/>
          <w:bCs/>
          <w:noProof/>
          <w:color w:val="1F4E79" w:themeColor="accent1" w:themeShade="80"/>
          <w:sz w:val="16"/>
          <w:szCs w:val="16"/>
          <w:lang w:val="en-US"/>
        </w:rPr>
        <w:t>www.williams-eng.co.uk</w:t>
      </w:r>
    </w:hyperlink>
  </w:p>
  <w:p w14:paraId="14EA1F32" w14:textId="77777777" w:rsidR="00DA3084" w:rsidRPr="005862CC" w:rsidRDefault="00DA3084">
    <w:pPr>
      <w:pStyle w:val="Footer"/>
      <w:rPr>
        <w:rFonts w:ascii="Arial" w:hAnsi="Arial" w:cs="Arial"/>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53422" w14:textId="77777777" w:rsidR="00763220" w:rsidRDefault="007632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A1DFF" w14:textId="77777777" w:rsidR="005B27A4" w:rsidRDefault="005B27A4" w:rsidP="00DA3084">
      <w:r>
        <w:separator/>
      </w:r>
    </w:p>
  </w:footnote>
  <w:footnote w:type="continuationSeparator" w:id="0">
    <w:p w14:paraId="3AEA1AB4" w14:textId="77777777" w:rsidR="005B27A4" w:rsidRDefault="005B27A4" w:rsidP="00DA30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60B0" w14:textId="77777777" w:rsidR="00763220" w:rsidRDefault="007632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F2BFA" w14:textId="77777777" w:rsidR="00DA3084" w:rsidRDefault="00DA3084">
    <w:pPr>
      <w:pStyle w:val="Header"/>
    </w:pPr>
  </w:p>
  <w:p w14:paraId="0D86E732" w14:textId="77777777" w:rsidR="00DA3084" w:rsidRDefault="00DA3084">
    <w:pPr>
      <w:pStyle w:val="Header"/>
    </w:pPr>
    <w:r>
      <w:t xml:space="preserve">                                                                                                                                    </w:t>
    </w:r>
    <w:r>
      <w:rPr>
        <w:noProof/>
        <w:lang w:val="en-US" w:eastAsia="en-US"/>
      </w:rPr>
      <w:drawing>
        <wp:inline distT="0" distB="0" distL="0" distR="0" wp14:anchorId="051B5D1F" wp14:editId="05D01215">
          <wp:extent cx="1920437" cy="685800"/>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437" cy="685800"/>
                  </a:xfrm>
                  <a:prstGeom prst="rect">
                    <a:avLst/>
                  </a:prstGeom>
                  <a:noFill/>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D3E9" w14:textId="77777777" w:rsidR="00763220" w:rsidRDefault="00763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FB"/>
    <w:rsid w:val="00052B01"/>
    <w:rsid w:val="00126620"/>
    <w:rsid w:val="003F25FB"/>
    <w:rsid w:val="00441309"/>
    <w:rsid w:val="00504243"/>
    <w:rsid w:val="005862CC"/>
    <w:rsid w:val="005B27A4"/>
    <w:rsid w:val="006B0E8D"/>
    <w:rsid w:val="00763220"/>
    <w:rsid w:val="00867142"/>
    <w:rsid w:val="008E531E"/>
    <w:rsid w:val="009B282D"/>
    <w:rsid w:val="00A248B3"/>
    <w:rsid w:val="00A710D0"/>
    <w:rsid w:val="00BC1DBE"/>
    <w:rsid w:val="00BD49A5"/>
    <w:rsid w:val="00C61AFD"/>
    <w:rsid w:val="00D43823"/>
    <w:rsid w:val="00DA3084"/>
    <w:rsid w:val="00DE1E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FC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FB"/>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5FB"/>
    <w:rPr>
      <w:color w:val="0000FF"/>
      <w:u w:val="single"/>
    </w:rPr>
  </w:style>
  <w:style w:type="paragraph" w:styleId="Header">
    <w:name w:val="header"/>
    <w:basedOn w:val="Normal"/>
    <w:link w:val="HeaderChar"/>
    <w:uiPriority w:val="99"/>
    <w:unhideWhenUsed/>
    <w:rsid w:val="00DA3084"/>
    <w:pPr>
      <w:tabs>
        <w:tab w:val="center" w:pos="4513"/>
        <w:tab w:val="right" w:pos="9026"/>
      </w:tabs>
    </w:pPr>
  </w:style>
  <w:style w:type="character" w:customStyle="1" w:styleId="HeaderChar">
    <w:name w:val="Header Char"/>
    <w:basedOn w:val="DefaultParagraphFont"/>
    <w:link w:val="Header"/>
    <w:uiPriority w:val="99"/>
    <w:rsid w:val="00DA3084"/>
    <w:rPr>
      <w:rFonts w:ascii="Calibri" w:hAnsi="Calibri" w:cs="Calibri"/>
      <w:sz w:val="20"/>
      <w:szCs w:val="20"/>
      <w:lang w:eastAsia="en-GB"/>
    </w:rPr>
  </w:style>
  <w:style w:type="paragraph" w:styleId="Footer">
    <w:name w:val="footer"/>
    <w:basedOn w:val="Normal"/>
    <w:link w:val="FooterChar"/>
    <w:uiPriority w:val="99"/>
    <w:unhideWhenUsed/>
    <w:rsid w:val="00DA3084"/>
    <w:pPr>
      <w:tabs>
        <w:tab w:val="center" w:pos="4513"/>
        <w:tab w:val="right" w:pos="9026"/>
      </w:tabs>
    </w:pPr>
  </w:style>
  <w:style w:type="character" w:customStyle="1" w:styleId="FooterChar">
    <w:name w:val="Footer Char"/>
    <w:basedOn w:val="DefaultParagraphFont"/>
    <w:link w:val="Footer"/>
    <w:uiPriority w:val="99"/>
    <w:rsid w:val="00DA3084"/>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43823"/>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823"/>
    <w:rPr>
      <w:rFonts w:ascii="Lucida Grande" w:hAnsi="Lucida Grande" w:cs="Calibr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FB"/>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5FB"/>
    <w:rPr>
      <w:color w:val="0000FF"/>
      <w:u w:val="single"/>
    </w:rPr>
  </w:style>
  <w:style w:type="paragraph" w:styleId="Header">
    <w:name w:val="header"/>
    <w:basedOn w:val="Normal"/>
    <w:link w:val="HeaderChar"/>
    <w:uiPriority w:val="99"/>
    <w:unhideWhenUsed/>
    <w:rsid w:val="00DA3084"/>
    <w:pPr>
      <w:tabs>
        <w:tab w:val="center" w:pos="4513"/>
        <w:tab w:val="right" w:pos="9026"/>
      </w:tabs>
    </w:pPr>
  </w:style>
  <w:style w:type="character" w:customStyle="1" w:styleId="HeaderChar">
    <w:name w:val="Header Char"/>
    <w:basedOn w:val="DefaultParagraphFont"/>
    <w:link w:val="Header"/>
    <w:uiPriority w:val="99"/>
    <w:rsid w:val="00DA3084"/>
    <w:rPr>
      <w:rFonts w:ascii="Calibri" w:hAnsi="Calibri" w:cs="Calibri"/>
      <w:sz w:val="20"/>
      <w:szCs w:val="20"/>
      <w:lang w:eastAsia="en-GB"/>
    </w:rPr>
  </w:style>
  <w:style w:type="paragraph" w:styleId="Footer">
    <w:name w:val="footer"/>
    <w:basedOn w:val="Normal"/>
    <w:link w:val="FooterChar"/>
    <w:uiPriority w:val="99"/>
    <w:unhideWhenUsed/>
    <w:rsid w:val="00DA3084"/>
    <w:pPr>
      <w:tabs>
        <w:tab w:val="center" w:pos="4513"/>
        <w:tab w:val="right" w:pos="9026"/>
      </w:tabs>
    </w:pPr>
  </w:style>
  <w:style w:type="character" w:customStyle="1" w:styleId="FooterChar">
    <w:name w:val="Footer Char"/>
    <w:basedOn w:val="DefaultParagraphFont"/>
    <w:link w:val="Footer"/>
    <w:uiPriority w:val="99"/>
    <w:rsid w:val="00DA3084"/>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43823"/>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823"/>
    <w:rPr>
      <w:rFonts w:ascii="Lucida Grande" w:hAnsi="Lucida Grande" w:cs="Calibr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174">
      <w:bodyDiv w:val="1"/>
      <w:marLeft w:val="0"/>
      <w:marRight w:val="0"/>
      <w:marTop w:val="0"/>
      <w:marBottom w:val="0"/>
      <w:divBdr>
        <w:top w:val="none" w:sz="0" w:space="0" w:color="auto"/>
        <w:left w:val="none" w:sz="0" w:space="0" w:color="auto"/>
        <w:bottom w:val="none" w:sz="0" w:space="0" w:color="auto"/>
        <w:right w:val="none" w:sz="0" w:space="0" w:color="auto"/>
      </w:divBdr>
    </w:div>
    <w:div w:id="813184565">
      <w:bodyDiv w:val="1"/>
      <w:marLeft w:val="0"/>
      <w:marRight w:val="0"/>
      <w:marTop w:val="0"/>
      <w:marBottom w:val="0"/>
      <w:divBdr>
        <w:top w:val="none" w:sz="0" w:space="0" w:color="auto"/>
        <w:left w:val="none" w:sz="0" w:space="0" w:color="auto"/>
        <w:bottom w:val="none" w:sz="0" w:space="0" w:color="auto"/>
        <w:right w:val="none" w:sz="0" w:space="0" w:color="auto"/>
      </w:divBdr>
    </w:div>
    <w:div w:id="10244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williams-eng.co.uk/" TargetMode="External"/><Relationship Id="rId1" Type="http://schemas.openxmlformats.org/officeDocument/2006/relationships/image" Target="media/image2.jpe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Fripp</dc:creator>
  <cp:keywords/>
  <dc:description/>
  <cp:lastModifiedBy>Andrew Cameron</cp:lastModifiedBy>
  <cp:revision>3</cp:revision>
  <cp:lastPrinted>2020-06-09T12:17:00Z</cp:lastPrinted>
  <dcterms:created xsi:type="dcterms:W3CDTF">2020-06-09T12:16:00Z</dcterms:created>
  <dcterms:modified xsi:type="dcterms:W3CDTF">2020-06-10T09:51:00Z</dcterms:modified>
</cp:coreProperties>
</file>